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9299E" w14:textId="2D29DECB" w:rsidR="00AD55DA" w:rsidRDefault="00AD55DA">
      <w:pPr>
        <w:spacing w:after="0" w:line="240" w:lineRule="auto"/>
        <w:jc w:val="right"/>
        <w:rPr>
          <w:rFonts w:ascii="Times New Roman" w:eastAsia="Times New Roman" w:hAnsi="Times New Roman" w:cs="Times New Roman"/>
          <w:color w:val="000000"/>
          <w:sz w:val="21"/>
          <w:szCs w:val="21"/>
          <w:lang w:eastAsia="lv-LV"/>
        </w:rPr>
      </w:pPr>
      <w:r>
        <w:rPr>
          <w:rFonts w:ascii="Times New Roman" w:eastAsia="Times New Roman" w:hAnsi="Times New Roman" w:cs="Times New Roman"/>
          <w:color w:val="000000"/>
          <w:sz w:val="21"/>
          <w:szCs w:val="21"/>
          <w:lang w:eastAsia="lv-LV"/>
        </w:rPr>
        <w:t>PIELIKUMS</w:t>
      </w:r>
    </w:p>
    <w:p w14:paraId="39EBA764" w14:textId="42C1F88E" w:rsidR="00E50B72" w:rsidRDefault="002B057F">
      <w:pPr>
        <w:spacing w:after="0" w:line="240" w:lineRule="auto"/>
        <w:jc w:val="right"/>
        <w:rPr>
          <w:rFonts w:ascii="Times New Roman" w:eastAsia="Times New Roman" w:hAnsi="Times New Roman" w:cs="Times New Roman"/>
          <w:color w:val="000000"/>
          <w:sz w:val="21"/>
          <w:szCs w:val="21"/>
          <w:lang w:eastAsia="lv-LV"/>
        </w:rPr>
      </w:pPr>
      <w:r>
        <w:rPr>
          <w:rFonts w:ascii="Times New Roman" w:eastAsia="Times New Roman" w:hAnsi="Times New Roman" w:cs="Times New Roman"/>
          <w:color w:val="000000"/>
          <w:sz w:val="21"/>
          <w:szCs w:val="21"/>
          <w:lang w:eastAsia="lv-LV"/>
        </w:rPr>
        <w:t>Saskaņots</w:t>
      </w:r>
    </w:p>
    <w:p w14:paraId="2081704F" w14:textId="77777777" w:rsidR="00E50B72" w:rsidRDefault="002B057F">
      <w:pPr>
        <w:spacing w:after="0" w:line="240" w:lineRule="auto"/>
        <w:jc w:val="right"/>
        <w:rPr>
          <w:rFonts w:ascii="Times New Roman" w:eastAsia="Times New Roman" w:hAnsi="Times New Roman" w:cs="Times New Roman"/>
          <w:color w:val="000000"/>
          <w:sz w:val="21"/>
          <w:szCs w:val="21"/>
          <w:lang w:eastAsia="lv-LV"/>
        </w:rPr>
      </w:pPr>
      <w:r>
        <w:rPr>
          <w:rFonts w:ascii="Times New Roman" w:eastAsia="Times New Roman" w:hAnsi="Times New Roman" w:cs="Times New Roman"/>
          <w:color w:val="000000"/>
          <w:sz w:val="21"/>
          <w:szCs w:val="21"/>
          <w:lang w:eastAsia="lv-LV"/>
        </w:rPr>
        <w:t>ar Sabiedrības ar ierobežotu atbildību “Irlavas Sarkanā Krusta slimnīca”</w:t>
      </w:r>
    </w:p>
    <w:p w14:paraId="20BE5D65" w14:textId="39452AE0" w:rsidR="00E50B72" w:rsidRDefault="002B057F">
      <w:pPr>
        <w:spacing w:after="0" w:line="240" w:lineRule="auto"/>
        <w:jc w:val="right"/>
        <w:rPr>
          <w:rFonts w:ascii="Times New Roman" w:eastAsia="Times New Roman" w:hAnsi="Times New Roman" w:cs="Times New Roman"/>
          <w:color w:val="000000"/>
          <w:sz w:val="21"/>
          <w:szCs w:val="21"/>
          <w:lang w:eastAsia="lv-LV"/>
        </w:rPr>
      </w:pPr>
      <w:bookmarkStart w:id="0" w:name="move207798447"/>
      <w:r>
        <w:rPr>
          <w:rFonts w:ascii="Times New Roman" w:eastAsia="Times New Roman" w:hAnsi="Times New Roman" w:cs="Times New Roman"/>
          <w:color w:val="000000"/>
          <w:sz w:val="21"/>
          <w:szCs w:val="21"/>
          <w:lang w:eastAsia="lv-LV"/>
        </w:rPr>
        <w:t xml:space="preserve">2025. gada </w:t>
      </w:r>
      <w:r w:rsidR="000C3BBA">
        <w:rPr>
          <w:rFonts w:ascii="Times New Roman" w:eastAsia="Times New Roman" w:hAnsi="Times New Roman" w:cs="Times New Roman"/>
          <w:color w:val="000000"/>
          <w:sz w:val="21"/>
          <w:szCs w:val="21"/>
          <w:lang w:eastAsia="lv-LV"/>
        </w:rPr>
        <w:t>11.</w:t>
      </w:r>
      <w:r>
        <w:rPr>
          <w:rFonts w:ascii="Times New Roman" w:eastAsia="Times New Roman" w:hAnsi="Times New Roman" w:cs="Times New Roman"/>
          <w:color w:val="000000"/>
          <w:sz w:val="21"/>
          <w:szCs w:val="21"/>
          <w:lang w:eastAsia="lv-LV"/>
        </w:rPr>
        <w:t xml:space="preserve">septembra </w:t>
      </w:r>
      <w:bookmarkEnd w:id="0"/>
      <w:r>
        <w:rPr>
          <w:rFonts w:ascii="Times New Roman" w:eastAsia="Times New Roman" w:hAnsi="Times New Roman" w:cs="Times New Roman"/>
          <w:color w:val="000000"/>
          <w:sz w:val="21"/>
          <w:szCs w:val="21"/>
          <w:lang w:eastAsia="lv-LV"/>
        </w:rPr>
        <w:t xml:space="preserve">dalībnieku sapulces </w:t>
      </w:r>
    </w:p>
    <w:p w14:paraId="4211A53D" w14:textId="6B5AFA9C" w:rsidR="00E50B72" w:rsidRDefault="002B057F">
      <w:pPr>
        <w:spacing w:after="0" w:line="240" w:lineRule="auto"/>
        <w:jc w:val="right"/>
        <w:rPr>
          <w:rFonts w:ascii="Times New Roman" w:eastAsia="Times New Roman" w:hAnsi="Times New Roman" w:cs="Times New Roman"/>
          <w:color w:val="000000"/>
          <w:sz w:val="21"/>
          <w:szCs w:val="21"/>
          <w:lang w:eastAsia="lv-LV"/>
        </w:rPr>
      </w:pPr>
      <w:bookmarkStart w:id="1" w:name="move2077984471"/>
      <w:bookmarkEnd w:id="1"/>
      <w:r>
        <w:rPr>
          <w:rFonts w:ascii="Times New Roman" w:eastAsia="Times New Roman" w:hAnsi="Times New Roman" w:cs="Times New Roman"/>
          <w:color w:val="000000"/>
          <w:sz w:val="21"/>
          <w:szCs w:val="21"/>
          <w:lang w:eastAsia="lv-LV"/>
        </w:rPr>
        <w:t>lēmumu Nr</w:t>
      </w:r>
      <w:r w:rsidR="000C3BBA">
        <w:rPr>
          <w:rFonts w:ascii="Times New Roman" w:eastAsia="Times New Roman" w:hAnsi="Times New Roman" w:cs="Times New Roman"/>
          <w:color w:val="000000"/>
          <w:sz w:val="21"/>
          <w:szCs w:val="21"/>
          <w:lang w:eastAsia="lv-LV"/>
        </w:rPr>
        <w:t>.5</w:t>
      </w:r>
    </w:p>
    <w:p w14:paraId="39FCDBD1" w14:textId="77777777" w:rsidR="00E50B72" w:rsidRDefault="00E50B72">
      <w:pPr>
        <w:spacing w:after="0" w:line="240" w:lineRule="auto"/>
        <w:jc w:val="right"/>
        <w:rPr>
          <w:rFonts w:ascii="Times New Roman" w:eastAsia="Times New Roman" w:hAnsi="Times New Roman" w:cs="Times New Roman"/>
          <w:color w:val="000000"/>
          <w:sz w:val="21"/>
          <w:szCs w:val="21"/>
          <w:lang w:eastAsia="lv-LV"/>
        </w:rPr>
      </w:pPr>
    </w:p>
    <w:p w14:paraId="3489C5C8" w14:textId="77777777" w:rsidR="00E50B72" w:rsidRDefault="002B057F">
      <w:pPr>
        <w:spacing w:after="0" w:line="240" w:lineRule="auto"/>
        <w:jc w:val="right"/>
        <w:rPr>
          <w:rFonts w:ascii="Times New Roman" w:hAnsi="Times New Roman" w:cs="Times New Roman"/>
        </w:rPr>
      </w:pPr>
      <w:r>
        <w:rPr>
          <w:rFonts w:ascii="Times New Roman" w:hAnsi="Times New Roman" w:cs="Times New Roman"/>
        </w:rPr>
        <w:t>Apstiprināts ar Sabiedrības ar ierobežotu</w:t>
      </w:r>
    </w:p>
    <w:p w14:paraId="24754FDE" w14:textId="77777777" w:rsidR="00E50B72" w:rsidRDefault="002B057F">
      <w:pPr>
        <w:spacing w:after="0" w:line="240" w:lineRule="auto"/>
        <w:jc w:val="right"/>
        <w:rPr>
          <w:rFonts w:ascii="Times New Roman" w:hAnsi="Times New Roman" w:cs="Times New Roman"/>
        </w:rPr>
      </w:pPr>
      <w:r>
        <w:rPr>
          <w:rFonts w:ascii="Times New Roman" w:hAnsi="Times New Roman" w:cs="Times New Roman"/>
        </w:rPr>
        <w:t xml:space="preserve">atbildību “Irlavas Sarkanā Krusta slimnīca” </w:t>
      </w:r>
    </w:p>
    <w:p w14:paraId="4385B2B1" w14:textId="655B1951" w:rsidR="00E50B72" w:rsidRDefault="002B057F">
      <w:pPr>
        <w:spacing w:after="0" w:line="240" w:lineRule="auto"/>
        <w:jc w:val="right"/>
        <w:rPr>
          <w:rFonts w:ascii="Times New Roman" w:hAnsi="Times New Roman" w:cs="Times New Roman"/>
        </w:rPr>
      </w:pPr>
      <w:r>
        <w:rPr>
          <w:rFonts w:ascii="Times New Roman" w:hAnsi="Times New Roman" w:cs="Times New Roman"/>
        </w:rPr>
        <w:t xml:space="preserve">valdes </w:t>
      </w:r>
    </w:p>
    <w:p w14:paraId="7B250F3B" w14:textId="26B180FF" w:rsidR="00E50B72" w:rsidRDefault="002B057F">
      <w:pPr>
        <w:shd w:val="clear" w:color="auto" w:fill="FFFFFF"/>
        <w:spacing w:after="150" w:line="240" w:lineRule="auto"/>
        <w:jc w:val="right"/>
        <w:rPr>
          <w:rFonts w:ascii="Arial" w:eastAsia="Times New Roman" w:hAnsi="Arial" w:cs="Arial"/>
          <w:color w:val="000000"/>
          <w:sz w:val="21"/>
          <w:szCs w:val="21"/>
          <w:lang w:eastAsia="lv-LV"/>
        </w:rPr>
      </w:pPr>
      <w:r>
        <w:rPr>
          <w:rFonts w:ascii="Times New Roman" w:hAnsi="Times New Roman" w:cs="Times New Roman"/>
        </w:rPr>
        <w:t>2025. gada 11</w:t>
      </w:r>
      <w:r>
        <w:rPr>
          <w:rFonts w:ascii="Times New Roman" w:hAnsi="Times New Roman" w:cs="Times New Roman"/>
        </w:rPr>
        <w:t>. septembra</w:t>
      </w:r>
      <w:r>
        <w:rPr>
          <w:rFonts w:ascii="Times New Roman" w:hAnsi="Times New Roman" w:cs="Times New Roman"/>
        </w:rPr>
        <w:t xml:space="preserve"> lēmumu Nr. 11/09</w:t>
      </w:r>
    </w:p>
    <w:p w14:paraId="57C64FF4" w14:textId="77777777" w:rsidR="00E50B72" w:rsidRDefault="00E50B72">
      <w:pPr>
        <w:shd w:val="clear" w:color="auto" w:fill="FFFFFF"/>
        <w:spacing w:after="0" w:line="240" w:lineRule="auto"/>
        <w:jc w:val="center"/>
        <w:rPr>
          <w:rFonts w:ascii="Times New Roman" w:eastAsia="Times New Roman" w:hAnsi="Times New Roman" w:cs="Times New Roman"/>
          <w:b/>
          <w:color w:val="000000"/>
          <w:sz w:val="30"/>
          <w:szCs w:val="30"/>
          <w:lang w:eastAsia="lv-LV"/>
        </w:rPr>
      </w:pPr>
    </w:p>
    <w:p w14:paraId="6DF637DA" w14:textId="77777777" w:rsidR="00E50B72" w:rsidRDefault="002B057F">
      <w:pPr>
        <w:shd w:val="clear" w:color="auto" w:fill="FFFFFF"/>
        <w:spacing w:after="0" w:line="240" w:lineRule="auto"/>
        <w:jc w:val="cente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b/>
          <w:color w:val="000000"/>
          <w:sz w:val="28"/>
          <w:szCs w:val="28"/>
          <w:lang w:eastAsia="lv-LV"/>
        </w:rPr>
        <w:t xml:space="preserve">Sabiedrības ar ierobežotu atbildību "Irlavas Sarkanā Krusta slimnīca" </w:t>
      </w:r>
    </w:p>
    <w:p w14:paraId="19C99BD6" w14:textId="77777777" w:rsidR="00E50B72" w:rsidRDefault="002B057F">
      <w:pPr>
        <w:shd w:val="clear" w:color="auto" w:fill="FFFFFF"/>
        <w:spacing w:after="0" w:line="240" w:lineRule="auto"/>
        <w:jc w:val="cente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b/>
          <w:color w:val="000000"/>
          <w:sz w:val="28"/>
          <w:szCs w:val="28"/>
          <w:lang w:eastAsia="lv-LV"/>
        </w:rPr>
        <w:t>valdes reglaments</w:t>
      </w:r>
    </w:p>
    <w:p w14:paraId="666C1B1C" w14:textId="77777777" w:rsidR="00E50B72" w:rsidRDefault="00E50B72">
      <w:pPr>
        <w:shd w:val="clear" w:color="auto" w:fill="FFFFFF"/>
        <w:spacing w:after="150" w:line="240" w:lineRule="auto"/>
        <w:jc w:val="center"/>
        <w:rPr>
          <w:rFonts w:ascii="Arial" w:eastAsia="Times New Roman" w:hAnsi="Arial" w:cs="Arial"/>
          <w:color w:val="000000"/>
          <w:sz w:val="21"/>
          <w:szCs w:val="21"/>
          <w:lang w:eastAsia="lv-LV"/>
        </w:rPr>
      </w:pPr>
      <w:bookmarkStart w:id="2" w:name="_GoBack"/>
      <w:bookmarkEnd w:id="2"/>
    </w:p>
    <w:p w14:paraId="5C58EE1E" w14:textId="77777777" w:rsidR="00E50B72" w:rsidRDefault="002B057F">
      <w:pPr>
        <w:shd w:val="clear" w:color="auto" w:fill="FFFFFF"/>
        <w:spacing w:after="150" w:line="240" w:lineRule="auto"/>
        <w:jc w:val="center"/>
        <w:rPr>
          <w:rFonts w:ascii="Times New Roman" w:eastAsia="Times New Roman" w:hAnsi="Times New Roman" w:cs="Times New Roman"/>
          <w:b/>
          <w:bCs/>
          <w:caps/>
          <w:color w:val="000000"/>
          <w:sz w:val="24"/>
          <w:szCs w:val="24"/>
          <w:lang w:eastAsia="lv-LV"/>
        </w:rPr>
      </w:pPr>
      <w:r>
        <w:rPr>
          <w:rFonts w:ascii="Times New Roman" w:eastAsia="Times New Roman" w:hAnsi="Times New Roman" w:cs="Times New Roman"/>
          <w:b/>
          <w:bCs/>
          <w:color w:val="000000"/>
          <w:sz w:val="24"/>
          <w:szCs w:val="24"/>
          <w:lang w:eastAsia="lv-LV"/>
        </w:rPr>
        <w:t xml:space="preserve">I. </w:t>
      </w:r>
      <w:r>
        <w:rPr>
          <w:rFonts w:ascii="Times New Roman" w:eastAsia="Times New Roman" w:hAnsi="Times New Roman" w:cs="Times New Roman"/>
          <w:b/>
          <w:bCs/>
          <w:caps/>
          <w:color w:val="000000"/>
          <w:sz w:val="24"/>
          <w:szCs w:val="24"/>
          <w:lang w:eastAsia="lv-LV"/>
        </w:rPr>
        <w:t>Vispārīgie jautājumi</w:t>
      </w:r>
    </w:p>
    <w:p w14:paraId="5AB3D2C8" w14:textId="77777777" w:rsidR="00E50B72" w:rsidRDefault="002B057F" w:rsidP="00AD73EF">
      <w:pPr>
        <w:pStyle w:val="ListParagraph"/>
        <w:numPr>
          <w:ilvl w:val="0"/>
          <w:numId w:val="1"/>
        </w:numPr>
        <w:shd w:val="clear" w:color="auto" w:fill="FFFFFF"/>
        <w:spacing w:after="150" w:line="240" w:lineRule="auto"/>
        <w:ind w:left="426" w:right="-99" w:hanging="426"/>
        <w:jc w:val="both"/>
      </w:pPr>
      <w:r>
        <w:rPr>
          <w:rFonts w:ascii="Times New Roman" w:eastAsia="Times New Roman" w:hAnsi="Times New Roman" w:cs="Times New Roman"/>
          <w:color w:val="000000"/>
          <w:sz w:val="24"/>
          <w:szCs w:val="24"/>
          <w:lang w:eastAsia="lv-LV"/>
        </w:rPr>
        <w:t xml:space="preserve">Sabiedrības ar ierobežotu atbildību "Irlavas Sarkanā Krusta slimnīca" (turpmāk – </w:t>
      </w:r>
      <w:r>
        <w:rPr>
          <w:rFonts w:ascii="Times New Roman" w:eastAsia="Times New Roman" w:hAnsi="Times New Roman" w:cs="Times New Roman"/>
          <w:color w:val="000000"/>
          <w:sz w:val="24"/>
          <w:szCs w:val="24"/>
          <w:lang w:eastAsia="lv-LV"/>
        </w:rPr>
        <w:t>Sabiedrība) valdes reglaments (turpmāk – Reglaments) nosaka Sabiedrības izpildinstitūcijas - valdes (turpmāk - Valde) vispārīgos darbības principus, pienākumus un pilnvaras, pārstāvības tiesību apjomu, sastāvu, kompetenci.</w:t>
      </w:r>
    </w:p>
    <w:p w14:paraId="3FAA3359" w14:textId="77777777" w:rsidR="00E50B72" w:rsidRDefault="002B057F" w:rsidP="00AD73EF">
      <w:pPr>
        <w:pStyle w:val="ListParagraph"/>
        <w:numPr>
          <w:ilvl w:val="0"/>
          <w:numId w:val="1"/>
        </w:numPr>
        <w:shd w:val="clear" w:color="auto" w:fill="FFFFFF"/>
        <w:spacing w:after="150" w:line="240" w:lineRule="auto"/>
        <w:ind w:left="426" w:right="-99"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Reglaments sagatavots, pamatojoti</w:t>
      </w:r>
      <w:r>
        <w:rPr>
          <w:rFonts w:ascii="Times New Roman" w:eastAsia="Times New Roman" w:hAnsi="Times New Roman" w:cs="Times New Roman"/>
          <w:color w:val="000000"/>
          <w:sz w:val="24"/>
          <w:szCs w:val="24"/>
          <w:lang w:eastAsia="lv-LV"/>
        </w:rPr>
        <w:t>es uz Latvijas Republikas normatīvajiem aktiem (turpmāk – normatīvie akti) un Sabiedrības statūtiem (turpmāk — Statūti).</w:t>
      </w:r>
    </w:p>
    <w:p w14:paraId="7F80BE5C" w14:textId="77777777" w:rsidR="00E50B72" w:rsidRDefault="002B057F" w:rsidP="00AD73EF">
      <w:pPr>
        <w:pStyle w:val="ListParagraph"/>
        <w:numPr>
          <w:ilvl w:val="0"/>
          <w:numId w:val="1"/>
        </w:numPr>
        <w:shd w:val="clear" w:color="auto" w:fill="FFFFFF"/>
        <w:spacing w:after="150" w:line="240" w:lineRule="auto"/>
        <w:ind w:left="426" w:right="-99"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Sabiedrība ir Tukuma novada pašvaldības dibināta kapitālsabiedrība, kurā visas kapitāla daļas pieder Tukuma novada pašvaldībai.</w:t>
      </w:r>
    </w:p>
    <w:p w14:paraId="0913D83F" w14:textId="77777777" w:rsidR="00E50B72" w:rsidRDefault="002B057F" w:rsidP="00AD73EF">
      <w:pPr>
        <w:pStyle w:val="ListParagraph"/>
        <w:numPr>
          <w:ilvl w:val="0"/>
          <w:numId w:val="1"/>
        </w:numPr>
        <w:tabs>
          <w:tab w:val="left" w:pos="851"/>
        </w:tabs>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Sabiedrības dalībnieks ir Tukuma novada pašvaldība (turpmāk – Dalībnieks). </w:t>
      </w:r>
    </w:p>
    <w:p w14:paraId="595B9013" w14:textId="77777777" w:rsidR="00E50B72" w:rsidRDefault="002B057F" w:rsidP="00AD73EF">
      <w:pPr>
        <w:pStyle w:val="ListParagraph"/>
        <w:numPr>
          <w:ilvl w:val="0"/>
          <w:numId w:val="1"/>
        </w:numPr>
        <w:shd w:val="clear" w:color="auto" w:fill="FFFFFF"/>
        <w:spacing w:after="150" w:line="240" w:lineRule="auto"/>
        <w:ind w:left="426" w:right="-99"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Sabiedrības pārvaldi īsteno Dalībnieks, Dalībnieku sapulce un Valde. Dalībnieku sapulces kompetencē esošos lēmumus pieņem kapitāla daļu turētāja pārstāvis. </w:t>
      </w:r>
    </w:p>
    <w:p w14:paraId="28B302AB" w14:textId="77777777" w:rsidR="00E50B72" w:rsidRDefault="002B057F" w:rsidP="00AD73EF">
      <w:pPr>
        <w:pStyle w:val="ListParagraph"/>
        <w:numPr>
          <w:ilvl w:val="0"/>
          <w:numId w:val="1"/>
        </w:numPr>
        <w:shd w:val="clear" w:color="auto" w:fill="FFFFFF"/>
        <w:spacing w:after="150" w:line="240" w:lineRule="auto"/>
        <w:ind w:left="426" w:right="-99"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Valde darbojas saskaņā </w:t>
      </w:r>
      <w:r>
        <w:rPr>
          <w:rFonts w:ascii="Times New Roman" w:eastAsia="Times New Roman" w:hAnsi="Times New Roman" w:cs="Times New Roman"/>
          <w:color w:val="000000"/>
          <w:sz w:val="24"/>
          <w:szCs w:val="24"/>
          <w:lang w:eastAsia="lv-LV"/>
        </w:rPr>
        <w:t>ar normatīvo aktu prasībām, Statūtiem, Reglamentu, kapitāla daļu turētāja pārstāvja lēmumiem, citiem normatīviem aktiem un dokumentiem.</w:t>
      </w:r>
    </w:p>
    <w:p w14:paraId="767A24D2" w14:textId="77777777" w:rsidR="00E50B72" w:rsidRDefault="002B057F" w:rsidP="00AD73EF">
      <w:pPr>
        <w:shd w:val="clear" w:color="auto" w:fill="FFFFFF"/>
        <w:spacing w:after="150" w:line="240" w:lineRule="auto"/>
        <w:ind w:left="426" w:hanging="426"/>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II. </w:t>
      </w:r>
      <w:r>
        <w:rPr>
          <w:rFonts w:ascii="Times New Roman Bold" w:eastAsia="Times New Roman" w:hAnsi="Times New Roman Bold" w:cs="Times New Roman"/>
          <w:b/>
          <w:bCs/>
          <w:caps/>
          <w:color w:val="000000"/>
          <w:sz w:val="24"/>
          <w:szCs w:val="24"/>
          <w:lang w:eastAsia="lv-LV"/>
        </w:rPr>
        <w:t>Valdes sastāvs, ievēlēšana un atsaukšana</w:t>
      </w:r>
    </w:p>
    <w:p w14:paraId="46E3902A"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 ir Sabiedrības izpildinstitūcija, kura vada un pārstāv Sabiedrību.</w:t>
      </w:r>
    </w:p>
    <w:p w14:paraId="231E691C"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w:t>
      </w:r>
      <w:r>
        <w:rPr>
          <w:rFonts w:ascii="Times New Roman" w:eastAsia="Times New Roman" w:hAnsi="Times New Roman" w:cs="Times New Roman"/>
          <w:color w:val="000000"/>
          <w:sz w:val="24"/>
          <w:szCs w:val="24"/>
          <w:lang w:eastAsia="lv-LV"/>
        </w:rPr>
        <w:t>lde sastāv no viena Valdes locekļa.</w:t>
      </w:r>
    </w:p>
    <w:p w14:paraId="60B32672"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Dalībnieku sapulce ievēlē un atsauc Valdi. Valdes loceklis tiek ievelēts uz piecu gadu termiņu.</w:t>
      </w:r>
    </w:p>
    <w:p w14:paraId="53D6C3FF"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Ar Valdes locekli par pienākumu izpildi Sabiedrībā kapitāla daļu turētāja pārstāvis slēdz pilnvarojuma līgumu, nosakot Valde</w:t>
      </w:r>
      <w:r>
        <w:rPr>
          <w:rFonts w:ascii="Times New Roman" w:eastAsia="Times New Roman" w:hAnsi="Times New Roman" w:cs="Times New Roman"/>
          <w:color w:val="000000"/>
          <w:sz w:val="24"/>
          <w:szCs w:val="24"/>
          <w:lang w:eastAsia="lv-LV"/>
        </w:rPr>
        <w:t>s locekļa mēneša atlīdzības apmēru, pienākumus un pilnvaras.</w:t>
      </w:r>
    </w:p>
    <w:p w14:paraId="7129ECA5"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locekļa mēneša atlīdzības apmēru nosaka uz visu Valdes locekļa pilnvaru termiņu ar tiesībām to pārskatīt reizi gadā pēc Sabiedrības gada pārskata apstiprināšanas.</w:t>
      </w:r>
    </w:p>
    <w:p w14:paraId="70685C11"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Kapitāla daļu turētāja pā</w:t>
      </w:r>
      <w:r>
        <w:rPr>
          <w:rFonts w:ascii="Times New Roman" w:eastAsia="Times New Roman" w:hAnsi="Times New Roman" w:cs="Times New Roman"/>
          <w:color w:val="000000"/>
          <w:sz w:val="24"/>
          <w:szCs w:val="24"/>
          <w:lang w:eastAsia="lv-LV"/>
        </w:rPr>
        <w:t>rstāvis normatīvajos aktos noteiktajā kārtībā var noteikt Valdes loceklim prēmiju vienu reizi gadā pēc Sabiedrības gada pārskata apstiprināšanas, izvērtējot:</w:t>
      </w:r>
    </w:p>
    <w:p w14:paraId="6EA0E831" w14:textId="77777777" w:rsidR="00E50B72" w:rsidRDefault="002B057F" w:rsidP="00AD73EF">
      <w:pPr>
        <w:pStyle w:val="ListParagraph"/>
        <w:numPr>
          <w:ilvl w:val="1"/>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Sabiedrības pieejamos finanšu līdzekļus noteiktās prēmijas izmaksai;</w:t>
      </w:r>
    </w:p>
    <w:p w14:paraId="2DF88EEC" w14:textId="77777777" w:rsidR="00E50B72" w:rsidRDefault="002B057F" w:rsidP="00AD73EF">
      <w:pPr>
        <w:pStyle w:val="ListParagraph"/>
        <w:numPr>
          <w:ilvl w:val="1"/>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Sabiedrības darbības </w:t>
      </w:r>
      <w:r>
        <w:rPr>
          <w:rFonts w:ascii="Times New Roman" w:eastAsia="Times New Roman" w:hAnsi="Times New Roman" w:cs="Times New Roman"/>
          <w:color w:val="000000"/>
          <w:sz w:val="24"/>
          <w:szCs w:val="24"/>
          <w:lang w:eastAsia="lv-LV"/>
        </w:rPr>
        <w:t>rezultātus iepriekšējā pārskata gadā un budžeta izpildi;</w:t>
      </w:r>
    </w:p>
    <w:p w14:paraId="338FB599" w14:textId="77777777" w:rsidR="00E50B72" w:rsidRDefault="002B057F" w:rsidP="00AE259F">
      <w:pPr>
        <w:pStyle w:val="ListParagraph"/>
        <w:numPr>
          <w:ilvl w:val="1"/>
          <w:numId w:val="1"/>
        </w:numPr>
        <w:shd w:val="clear" w:color="auto" w:fill="FFFFFF"/>
        <w:spacing w:after="150" w:line="240" w:lineRule="auto"/>
        <w:ind w:left="709" w:hanging="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vidēja termiņa darbības stratēģijas izpildi un Sabiedrības darbības rezultātus saskaņā ar definētajiem finanšu un nefinanšu mērķiem;</w:t>
      </w:r>
    </w:p>
    <w:p w14:paraId="2B367B76" w14:textId="77777777" w:rsidR="00E50B72" w:rsidRDefault="002B057F" w:rsidP="00AD73EF">
      <w:pPr>
        <w:pStyle w:val="ListParagraph"/>
        <w:numPr>
          <w:ilvl w:val="1"/>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locekļa darbības rezultātus iepriekšējā pārskata gadā.</w:t>
      </w:r>
    </w:p>
    <w:p w14:paraId="642B1F47"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Vald</w:t>
      </w:r>
      <w:r>
        <w:rPr>
          <w:rFonts w:ascii="Times New Roman" w:eastAsia="Times New Roman" w:hAnsi="Times New Roman" w:cs="Times New Roman"/>
          <w:color w:val="000000"/>
          <w:sz w:val="24"/>
          <w:szCs w:val="24"/>
          <w:lang w:eastAsia="lv-LV"/>
        </w:rPr>
        <w:t>es loceklis reizi gadā kopā ar Sabiedrības gada pārskatu iesniedz kapitāla daļu turētāja pārstāvim pašvērtējumu, tajā iekļaujot informāciju par:</w:t>
      </w:r>
    </w:p>
    <w:p w14:paraId="655BD696" w14:textId="77777777" w:rsidR="00E50B72" w:rsidRDefault="002B057F" w:rsidP="00AD73EF">
      <w:pPr>
        <w:pStyle w:val="ListParagraph"/>
        <w:numPr>
          <w:ilvl w:val="1"/>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Sabiedrības un Valdes locekļa darbības rezultātiem iepriekšējā pārskata gadā;</w:t>
      </w:r>
    </w:p>
    <w:p w14:paraId="0F4412A2" w14:textId="77777777" w:rsidR="00E50B72" w:rsidRDefault="002B057F" w:rsidP="00AE259F">
      <w:pPr>
        <w:pStyle w:val="ListParagraph"/>
        <w:numPr>
          <w:ilvl w:val="1"/>
          <w:numId w:val="1"/>
        </w:numPr>
        <w:shd w:val="clear" w:color="auto" w:fill="FFFFFF"/>
        <w:spacing w:after="150" w:line="240" w:lineRule="auto"/>
        <w:ind w:left="709" w:hanging="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vidēja termiņa darbības stratēģij</w:t>
      </w:r>
      <w:r>
        <w:rPr>
          <w:rFonts w:ascii="Times New Roman" w:eastAsia="Times New Roman" w:hAnsi="Times New Roman" w:cs="Times New Roman"/>
          <w:color w:val="000000"/>
          <w:sz w:val="24"/>
          <w:szCs w:val="24"/>
          <w:lang w:eastAsia="lv-LV"/>
        </w:rPr>
        <w:t>ā iekļauto ikgadējo finanšu un nefinanšu mērķu un uzdevumu izpildi;</w:t>
      </w:r>
    </w:p>
    <w:p w14:paraId="418B9809" w14:textId="77777777" w:rsidR="00E50B72" w:rsidRDefault="002B057F" w:rsidP="00AD73EF">
      <w:pPr>
        <w:pStyle w:val="ListParagraph"/>
        <w:numPr>
          <w:ilvl w:val="1"/>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budžeta izpildi;</w:t>
      </w:r>
    </w:p>
    <w:p w14:paraId="23545A2D" w14:textId="77777777" w:rsidR="00E50B72" w:rsidRDefault="002B057F" w:rsidP="00AD73EF">
      <w:pPr>
        <w:pStyle w:val="ListParagraph"/>
        <w:numPr>
          <w:ilvl w:val="1"/>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attiecīgā pārskata perioda revīzijā vai auditos konstatēto ieteikumu izpildi;</w:t>
      </w:r>
    </w:p>
    <w:p w14:paraId="76144012" w14:textId="77777777" w:rsidR="00E50B72" w:rsidRDefault="002B057F" w:rsidP="00AD73EF">
      <w:pPr>
        <w:pStyle w:val="ListParagraph"/>
        <w:numPr>
          <w:ilvl w:val="1"/>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starp Pašvaldību un Sabiedrību noslēgto līgumu izpildi, ja šāds līgums ir noslēgts.</w:t>
      </w:r>
    </w:p>
    <w:p w14:paraId="01EAD693"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Valdes lo</w:t>
      </w:r>
      <w:r>
        <w:rPr>
          <w:rFonts w:ascii="Times New Roman" w:eastAsia="Times New Roman" w:hAnsi="Times New Roman" w:cs="Times New Roman"/>
          <w:color w:val="000000"/>
          <w:sz w:val="24"/>
          <w:szCs w:val="24"/>
          <w:lang w:eastAsia="lv-LV"/>
        </w:rPr>
        <w:t>cekli var atsaukt no amata par pilnvaru pārkāpšanu, pienākumu neizpildi vai nepienācīgu izpildi, nespēju vadīt Sabiedrību, kaitējuma nodarīšanu Sabiedrības interesēm, kā arī, ja pieņemts Kapitāla daļu turētāja pārstāvja lēmums par uzticības zaudēšanu.</w:t>
      </w:r>
    </w:p>
    <w:p w14:paraId="29366566"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Vald</w:t>
      </w:r>
      <w:r>
        <w:rPr>
          <w:rFonts w:ascii="Times New Roman" w:eastAsia="Times New Roman" w:hAnsi="Times New Roman" w:cs="Times New Roman"/>
          <w:color w:val="000000"/>
          <w:sz w:val="24"/>
          <w:szCs w:val="24"/>
          <w:lang w:eastAsia="lv-LV"/>
        </w:rPr>
        <w:t>es loceklis jebkurā laikā var vienpusēji atstāt Valdes locekļa amatu, par to iepriekš iesniedzot paziņojumu Kapitāla daļu turētāja pārstāvim.</w:t>
      </w:r>
    </w:p>
    <w:p w14:paraId="26DCC30A" w14:textId="77777777" w:rsidR="00E50B72" w:rsidRDefault="002B057F" w:rsidP="00AD73EF">
      <w:pPr>
        <w:shd w:val="clear" w:color="auto" w:fill="FFFFFF"/>
        <w:spacing w:after="0" w:line="240" w:lineRule="auto"/>
        <w:ind w:left="426" w:hanging="426"/>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III. </w:t>
      </w:r>
      <w:r>
        <w:rPr>
          <w:rFonts w:ascii="Times New Roman Bold" w:eastAsia="Times New Roman" w:hAnsi="Times New Roman Bold" w:cs="Times New Roman"/>
          <w:b/>
          <w:bCs/>
          <w:caps/>
          <w:color w:val="000000"/>
          <w:sz w:val="24"/>
          <w:szCs w:val="24"/>
          <w:lang w:eastAsia="lv-LV"/>
        </w:rPr>
        <w:t>Valdes pienākumi, tiesības un pilnvaras</w:t>
      </w:r>
    </w:p>
    <w:p w14:paraId="7E331DF6"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 pārzina un vada visas Sabiedrības lietas. Valdes loceklis savus</w:t>
      </w:r>
      <w:r>
        <w:rPr>
          <w:rFonts w:ascii="Times New Roman" w:eastAsia="Times New Roman" w:hAnsi="Times New Roman" w:cs="Times New Roman"/>
          <w:color w:val="000000"/>
          <w:sz w:val="24"/>
          <w:szCs w:val="24"/>
          <w:lang w:eastAsia="lv-LV"/>
        </w:rPr>
        <w:t xml:space="preserve"> pienākumus pilda kā krietns un rūpīgs saimnieks, tajā skaitā, īsteno Sabiedrības vidēja termiņa darbības stratēģiju, tajā noteiktos mērķus, atbild par Sabiedrībai noteikto uzdevumu izpildi un darbības rezultātiem, finanšu līdzekļu efektīvu pārvaldīšanu, e</w:t>
      </w:r>
      <w:r>
        <w:rPr>
          <w:rFonts w:ascii="Times New Roman" w:eastAsia="Times New Roman" w:hAnsi="Times New Roman" w:cs="Times New Roman"/>
          <w:color w:val="000000"/>
          <w:sz w:val="24"/>
          <w:szCs w:val="24"/>
          <w:lang w:eastAsia="lv-LV"/>
        </w:rPr>
        <w:t>fektīvas iekšējās kontroles sistēmas ieviešanu, kā arī Tukuma novada domes un kapitāla daļu turētāja pārstāvja lēmumu izpildi.</w:t>
      </w:r>
    </w:p>
    <w:p w14:paraId="0A116393"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Sabiedrības Valde nodrošina noteikto uzdevumu izpildi:</w:t>
      </w:r>
    </w:p>
    <w:p w14:paraId="5825C5F5" w14:textId="03290AF1" w:rsidR="00E50B72" w:rsidRDefault="002B057F" w:rsidP="00AE259F">
      <w:pPr>
        <w:pStyle w:val="ListParagraph"/>
        <w:numPr>
          <w:ilvl w:val="1"/>
          <w:numId w:val="1"/>
        </w:numPr>
        <w:shd w:val="clear" w:color="auto" w:fill="FFFFFF"/>
        <w:spacing w:after="0" w:line="240" w:lineRule="auto"/>
        <w:ind w:left="567" w:hanging="567"/>
        <w:jc w:val="both"/>
      </w:pPr>
      <w:r>
        <w:rPr>
          <w:rFonts w:ascii="Times New Roman" w:eastAsia="Times New Roman" w:hAnsi="Times New Roman" w:cs="Times New Roman"/>
          <w:color w:val="000000"/>
          <w:sz w:val="24"/>
          <w:szCs w:val="24"/>
          <w:lang w:eastAsia="lv-LV"/>
        </w:rPr>
        <w:t xml:space="preserve">izstrādā nākamā gada Sabiedrības budžeta, darbības plāna projektus un </w:t>
      </w:r>
      <w:r>
        <w:rPr>
          <w:rFonts w:ascii="Times New Roman" w:eastAsia="Times New Roman" w:hAnsi="Times New Roman" w:cs="Times New Roman"/>
          <w:color w:val="000000"/>
          <w:sz w:val="24"/>
          <w:szCs w:val="24"/>
          <w:lang w:eastAsia="lv-LV"/>
        </w:rPr>
        <w:t>iesniedz tos kapitāla daļu turētāja pārstāvim saskaņā ar Tukuma novada domes 2025. gada 30.</w:t>
      </w:r>
      <w:r w:rsidR="009B468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janvāra noteikumiem Nr. 4 “Tukuma novada pašvaldības kapitālsabiedrību un kapitāla daļu pārvaldības kārtība”;</w:t>
      </w:r>
    </w:p>
    <w:p w14:paraId="3C2833C0" w14:textId="77777777" w:rsidR="00E50B72" w:rsidRDefault="002B057F" w:rsidP="00AE259F">
      <w:pPr>
        <w:pStyle w:val="ListParagraph"/>
        <w:numPr>
          <w:ilvl w:val="1"/>
          <w:numId w:val="1"/>
        </w:numPr>
        <w:shd w:val="clear" w:color="auto" w:fill="FFFFFF"/>
        <w:spacing w:after="0" w:line="240" w:lineRule="auto"/>
        <w:ind w:left="56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nodrošina Sabiedrības grāmatvedības uzskaiti, slēdz da</w:t>
      </w:r>
      <w:r>
        <w:rPr>
          <w:rFonts w:ascii="Times New Roman" w:eastAsia="Times New Roman" w:hAnsi="Times New Roman" w:cs="Times New Roman"/>
          <w:color w:val="000000"/>
          <w:sz w:val="24"/>
          <w:szCs w:val="24"/>
          <w:lang w:eastAsia="lv-LV"/>
        </w:rPr>
        <w:t>rījumus;</w:t>
      </w:r>
    </w:p>
    <w:p w14:paraId="6D562E3B" w14:textId="77777777" w:rsidR="00E50B72" w:rsidRDefault="002B057F" w:rsidP="00AE259F">
      <w:pPr>
        <w:pStyle w:val="ListParagraph"/>
        <w:numPr>
          <w:ilvl w:val="1"/>
          <w:numId w:val="1"/>
        </w:numPr>
        <w:shd w:val="clear" w:color="auto" w:fill="FFFFFF"/>
        <w:spacing w:after="0" w:line="240" w:lineRule="auto"/>
        <w:ind w:left="56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izstrādā Sabiedrības gada pārskata projektu un iesniedz to kapitāla daļu turētāja pārstāvim apstiprināšanai;</w:t>
      </w:r>
    </w:p>
    <w:p w14:paraId="1E387357" w14:textId="77777777" w:rsidR="00E50B72" w:rsidRDefault="002B057F" w:rsidP="00AE259F">
      <w:pPr>
        <w:pStyle w:val="ListParagraph"/>
        <w:numPr>
          <w:ilvl w:val="1"/>
          <w:numId w:val="1"/>
        </w:numPr>
        <w:shd w:val="clear" w:color="auto" w:fill="FFFFFF"/>
        <w:spacing w:after="0" w:line="240" w:lineRule="auto"/>
        <w:ind w:left="567" w:hanging="567"/>
        <w:jc w:val="both"/>
      </w:pPr>
      <w:r>
        <w:rPr>
          <w:rFonts w:ascii="Times New Roman" w:eastAsia="Times New Roman" w:hAnsi="Times New Roman" w:cs="Times New Roman"/>
          <w:color w:val="000000"/>
          <w:sz w:val="24"/>
          <w:szCs w:val="24"/>
          <w:lang w:eastAsia="lv-LV"/>
        </w:rPr>
        <w:t>organizē Sabiedrības stratēģijas izstrādi, iesniedz to apstiprināšanai kapitāla daļu turētāja pārstāvim un atbild par tās izpildi;</w:t>
      </w:r>
    </w:p>
    <w:p w14:paraId="76AD8547" w14:textId="77777777" w:rsidR="00E50B72" w:rsidRDefault="002B057F" w:rsidP="00AE259F">
      <w:pPr>
        <w:pStyle w:val="ListParagraph"/>
        <w:numPr>
          <w:ilvl w:val="1"/>
          <w:numId w:val="1"/>
        </w:numPr>
        <w:shd w:val="clear" w:color="auto" w:fill="FFFFFF"/>
        <w:spacing w:after="0" w:line="240" w:lineRule="auto"/>
        <w:ind w:left="56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apstipr</w:t>
      </w:r>
      <w:r>
        <w:rPr>
          <w:rFonts w:ascii="Times New Roman" w:eastAsia="Times New Roman" w:hAnsi="Times New Roman" w:cs="Times New Roman"/>
          <w:color w:val="000000"/>
          <w:sz w:val="24"/>
          <w:szCs w:val="24"/>
          <w:lang w:eastAsia="lv-LV"/>
        </w:rPr>
        <w:t>ina Sabiedrības organizatorisko struktūru;</w:t>
      </w:r>
    </w:p>
    <w:p w14:paraId="79DEE93A" w14:textId="77777777" w:rsidR="00E50B72" w:rsidRPr="00F43382" w:rsidRDefault="002B057F" w:rsidP="00AE259F">
      <w:pPr>
        <w:pStyle w:val="ListParagraph"/>
        <w:numPr>
          <w:ilvl w:val="1"/>
          <w:numId w:val="1"/>
        </w:numPr>
        <w:shd w:val="clear" w:color="auto" w:fill="FFFFFF"/>
        <w:spacing w:after="0" w:line="240" w:lineRule="auto"/>
        <w:ind w:left="567"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nosaka saskaņā ar Sabiedrības amatu sarakstu un budžetu, Sabiedrības darbinieku </w:t>
      </w:r>
      <w:r w:rsidRPr="00F43382">
        <w:rPr>
          <w:rFonts w:ascii="Times New Roman" w:eastAsia="Times New Roman" w:hAnsi="Times New Roman" w:cs="Times New Roman"/>
          <w:color w:val="000000"/>
          <w:sz w:val="24"/>
          <w:szCs w:val="24"/>
          <w:lang w:eastAsia="lv-LV"/>
        </w:rPr>
        <w:t>skaitlisko un profesionālo sastāvu, atalgojumu, piemaksu, prēmiju vai citu izmaksājamo naudas summu apmēru Sabiedrības darbiniekiem;</w:t>
      </w:r>
    </w:p>
    <w:p w14:paraId="77A660C2" w14:textId="77777777" w:rsidR="00E50B72" w:rsidRPr="00F43382" w:rsidRDefault="002B057F" w:rsidP="00AE259F">
      <w:pPr>
        <w:pStyle w:val="ListParagraph"/>
        <w:numPr>
          <w:ilvl w:val="1"/>
          <w:numId w:val="1"/>
        </w:numPr>
        <w:shd w:val="clear" w:color="auto" w:fill="FFFFFF"/>
        <w:spacing w:after="0" w:line="240" w:lineRule="auto"/>
        <w:ind w:left="567" w:hanging="567"/>
        <w:jc w:val="both"/>
        <w:rPr>
          <w:rFonts w:ascii="Times New Roman" w:eastAsia="Times New Roman" w:hAnsi="Times New Roman" w:cs="Times New Roman"/>
          <w:color w:val="000000"/>
          <w:sz w:val="24"/>
          <w:szCs w:val="24"/>
          <w:lang w:eastAsia="lv-LV"/>
        </w:rPr>
      </w:pPr>
      <w:r w:rsidRPr="00F43382">
        <w:rPr>
          <w:rFonts w:ascii="Times New Roman" w:eastAsia="Times New Roman" w:hAnsi="Times New Roman" w:cs="Times New Roman"/>
          <w:color w:val="000000"/>
          <w:sz w:val="24"/>
          <w:szCs w:val="24"/>
          <w:lang w:eastAsia="lv-LV"/>
        </w:rPr>
        <w:t>apstiprina Sabiedrības iekšējos normatīvos aktus un citus iekšējos dokumentus, kas nodrošina un veicina Sabiedrības darbību un attīstību;</w:t>
      </w:r>
    </w:p>
    <w:p w14:paraId="44DAFB12" w14:textId="77777777" w:rsidR="00E50B72" w:rsidRPr="00F43382" w:rsidRDefault="002B057F" w:rsidP="00AE259F">
      <w:pPr>
        <w:pStyle w:val="ListParagraph"/>
        <w:numPr>
          <w:ilvl w:val="1"/>
          <w:numId w:val="1"/>
        </w:numPr>
        <w:shd w:val="clear" w:color="auto" w:fill="FFFFFF"/>
        <w:spacing w:after="0" w:line="240" w:lineRule="auto"/>
        <w:ind w:left="567" w:hanging="567"/>
        <w:jc w:val="both"/>
      </w:pPr>
      <w:r w:rsidRPr="00F43382">
        <w:rPr>
          <w:rFonts w:ascii="Times New Roman" w:eastAsia="Times New Roman" w:hAnsi="Times New Roman" w:cs="Times New Roman"/>
          <w:color w:val="000000"/>
          <w:sz w:val="24"/>
          <w:szCs w:val="24"/>
          <w:lang w:eastAsia="lv-LV"/>
        </w:rPr>
        <w:t>pieņem lēmumus par Sabiedrības iesaistīšanos projektos (sadarbības projekti, pētnieciskie projekti, ES struktūrfondu p</w:t>
      </w:r>
      <w:r w:rsidRPr="00F43382">
        <w:rPr>
          <w:rFonts w:ascii="Times New Roman" w:eastAsia="Times New Roman" w:hAnsi="Times New Roman" w:cs="Times New Roman"/>
          <w:color w:val="000000"/>
          <w:sz w:val="24"/>
          <w:szCs w:val="24"/>
          <w:lang w:eastAsia="lv-LV"/>
        </w:rPr>
        <w:t>rojekti, kas saistīti ar līdzfinansējumu u.c.).</w:t>
      </w:r>
    </w:p>
    <w:p w14:paraId="1FDEC07A" w14:textId="77777777" w:rsidR="00E50B72" w:rsidRPr="00F43382" w:rsidRDefault="002B057F" w:rsidP="00AD73EF">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F43382">
        <w:rPr>
          <w:rFonts w:ascii="Times New Roman" w:eastAsia="Times New Roman" w:hAnsi="Times New Roman" w:cs="Times New Roman"/>
          <w:color w:val="000000"/>
          <w:sz w:val="24"/>
          <w:szCs w:val="24"/>
          <w:lang w:eastAsia="lv-LV"/>
        </w:rPr>
        <w:t>Svarīgu jautājumu izlemšanā Valdei ir nepieciešama iepriekšējā dalībnieku sapulces piekrišana. Sabiedrības Statūtos ir noteikti gadījumi, kad Valdei ir nepieciešama iepriekšēja Dalībnieka sapulces piekrišana.</w:t>
      </w:r>
    </w:p>
    <w:p w14:paraId="3F8AC11E" w14:textId="77AFCD9F" w:rsidR="00E50B72" w:rsidRPr="00F4338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sidRPr="00F43382">
        <w:rPr>
          <w:rFonts w:ascii="Times New Roman" w:eastAsia="Times New Roman" w:hAnsi="Times New Roman" w:cs="Times New Roman"/>
          <w:color w:val="000000"/>
          <w:sz w:val="24"/>
          <w:szCs w:val="24"/>
          <w:lang w:eastAsia="lv-LV"/>
        </w:rPr>
        <w:t>Valde bez iepriekš minētā lemj arī citus ar Sabiedrības darbību saistītus jautājumus, izņemot tos, kuru izskatīšana ir saskaņā ar normatīvo aktu prasībām, saskaņā ar Tukuma novada domes 2025. gada 30. janvāra noteikumiem Nr. 4 “Tukuma novada pašvaldības k</w:t>
      </w:r>
      <w:r w:rsidRPr="00F43382">
        <w:rPr>
          <w:rFonts w:ascii="Times New Roman" w:eastAsia="Times New Roman" w:hAnsi="Times New Roman" w:cs="Times New Roman"/>
          <w:color w:val="000000"/>
          <w:sz w:val="24"/>
          <w:szCs w:val="24"/>
          <w:lang w:eastAsia="lv-LV"/>
        </w:rPr>
        <w:t>apitālsabiedrību un kapitāla daļu pārvaldības kārtība” un Statūtiem ir Dalībnieka kompetencē.</w:t>
      </w:r>
    </w:p>
    <w:p w14:paraId="491F6999" w14:textId="70140BDB"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Valde atbild par Sabiedrības publiskoto informāciju tās tīmekļa vietnē </w:t>
      </w:r>
      <w:hyperlink r:id="rId6" w:history="1">
        <w:r w:rsidR="009B468B" w:rsidRPr="00091663">
          <w:rPr>
            <w:rStyle w:val="Hyperlink"/>
            <w:rFonts w:ascii="Times New Roman" w:eastAsia="Times New Roman" w:hAnsi="Times New Roman" w:cs="Times New Roman"/>
            <w:sz w:val="24"/>
            <w:szCs w:val="24"/>
            <w:lang w:eastAsia="lv-LV"/>
          </w:rPr>
          <w:t>www.irlavasslimnica.eu</w:t>
        </w:r>
      </w:hyperlink>
      <w:r w:rsidR="009B468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saskaņā ar normatīvo a</w:t>
      </w:r>
      <w:r>
        <w:rPr>
          <w:rFonts w:ascii="Times New Roman" w:eastAsia="Times New Roman" w:hAnsi="Times New Roman" w:cs="Times New Roman"/>
          <w:color w:val="000000"/>
          <w:sz w:val="24"/>
          <w:szCs w:val="24"/>
          <w:lang w:eastAsia="lv-LV"/>
        </w:rPr>
        <w:t>ktu prasībām.</w:t>
      </w:r>
    </w:p>
    <w:p w14:paraId="5522FA48"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 xml:space="preserve">Valde atbild par visu Sabiedrības saimniecisko darbību, kā arī kapitāla daļu turētāja uzdoto uzdevumu izpildi saskaņā ar noslēgto pilnvarojuma līgumu. Valde pārvalda Sabiedrības mantu un rīkojas ar to atbilstoši spēkā esošajiem normatīvajiem </w:t>
      </w:r>
      <w:r>
        <w:rPr>
          <w:rFonts w:ascii="Times New Roman" w:eastAsia="Times New Roman" w:hAnsi="Times New Roman" w:cs="Times New Roman"/>
          <w:color w:val="000000"/>
          <w:sz w:val="24"/>
          <w:szCs w:val="24"/>
          <w:lang w:eastAsia="lv-LV"/>
        </w:rPr>
        <w:t>aktiem, Statūtiem, Dalībnieku sapulču lēmumiem.</w:t>
      </w:r>
    </w:p>
    <w:p w14:paraId="39E884FB"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Valdes loceklim ir pienākumus nepieciešamības gadījumā sasaukt un piedalīties Dalībnieku sapulcē.</w:t>
      </w:r>
    </w:p>
    <w:p w14:paraId="28426F72"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loceklis ir tiesīgs pārstāvēt Sabiedrību vienpersoniski vai pilnvarot citu personu konkrētu mērķu, uzde</w:t>
      </w:r>
      <w:r>
        <w:rPr>
          <w:rFonts w:ascii="Times New Roman" w:eastAsia="Times New Roman" w:hAnsi="Times New Roman" w:cs="Times New Roman"/>
          <w:color w:val="000000"/>
          <w:sz w:val="24"/>
          <w:szCs w:val="24"/>
          <w:lang w:eastAsia="lv-LV"/>
        </w:rPr>
        <w:t>vumu izpildei.</w:t>
      </w:r>
    </w:p>
    <w:p w14:paraId="17BA2F39"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Sabiedrības vārdā Valdes loceklis slēdz līgumus, izsniedz pilnvaras un citus dokumentus (t.sk. dokumentus, kas saistīti ar Sabiedrības finanšu līdzekļu pārvaldīšanu un norēķinu veikšanu Latvijas Republikas reģistrētās kredītiestādēs un Valst</w:t>
      </w:r>
      <w:r>
        <w:rPr>
          <w:rFonts w:ascii="Times New Roman" w:eastAsia="Times New Roman" w:hAnsi="Times New Roman" w:cs="Times New Roman"/>
          <w:color w:val="000000"/>
          <w:sz w:val="24"/>
          <w:szCs w:val="24"/>
          <w:lang w:eastAsia="lv-LV"/>
        </w:rPr>
        <w:t>s kasē).</w:t>
      </w:r>
    </w:p>
    <w:p w14:paraId="5CB26A22" w14:textId="77777777" w:rsidR="00E50B72" w:rsidRDefault="002B057F" w:rsidP="00AD73EF">
      <w:pPr>
        <w:pStyle w:val="ListParagraph"/>
        <w:numPr>
          <w:ilvl w:val="0"/>
          <w:numId w:val="1"/>
        </w:numPr>
        <w:shd w:val="clear" w:color="auto" w:fill="FFFFFF"/>
        <w:spacing w:after="150" w:line="240" w:lineRule="auto"/>
        <w:ind w:left="426" w:hanging="426"/>
        <w:jc w:val="both"/>
      </w:pPr>
      <w:r>
        <w:rPr>
          <w:rFonts w:ascii="Times New Roman" w:eastAsia="Times New Roman" w:hAnsi="Times New Roman" w:cs="Times New Roman"/>
          <w:color w:val="000000"/>
          <w:sz w:val="24"/>
          <w:szCs w:val="24"/>
          <w:lang w:eastAsia="lv-LV"/>
        </w:rPr>
        <w:t>Valdes loceklim, atstājot ieņemamo amatu, jānodod visa informācija, t.sk., manta, materiāli (kurus saņēmis stājoties amatā) jaunieceltajam Valdes loceklim vai kapitāla daļu turētāja pārstāvja pilnvarotajai personai.</w:t>
      </w:r>
    </w:p>
    <w:p w14:paraId="439E7EAE" w14:textId="77777777" w:rsidR="00E50B72" w:rsidRDefault="002B057F" w:rsidP="00AD73EF">
      <w:pPr>
        <w:shd w:val="clear" w:color="auto" w:fill="FFFFFF"/>
        <w:spacing w:after="150" w:line="240" w:lineRule="auto"/>
        <w:ind w:left="426" w:hanging="426"/>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IV. </w:t>
      </w:r>
      <w:r>
        <w:rPr>
          <w:rFonts w:ascii="Times New Roman Bold" w:eastAsia="Times New Roman" w:hAnsi="Times New Roman Bold" w:cs="Times New Roman"/>
          <w:b/>
          <w:bCs/>
          <w:caps/>
          <w:color w:val="000000"/>
          <w:sz w:val="24"/>
          <w:szCs w:val="24"/>
          <w:lang w:eastAsia="lv-LV"/>
        </w:rPr>
        <w:t>Valdes atbildība</w:t>
      </w:r>
    </w:p>
    <w:p w14:paraId="326EBB5E" w14:textId="77777777" w:rsidR="00E50B72" w:rsidRDefault="002B057F" w:rsidP="00AD73EF">
      <w:pPr>
        <w:pStyle w:val="ListParagraph"/>
        <w:numPr>
          <w:ilvl w:val="0"/>
          <w:numId w:val="1"/>
        </w:numPr>
        <w:spacing w:line="240" w:lineRule="auto"/>
        <w:ind w:left="426" w:hanging="426"/>
        <w:jc w:val="both"/>
        <w:rPr>
          <w:lang w:eastAsia="lv-LV"/>
        </w:rPr>
      </w:pPr>
      <w:r>
        <w:rPr>
          <w:rFonts w:ascii="Times New Roman" w:eastAsia="Times New Roman" w:hAnsi="Times New Roman" w:cs="Times New Roman"/>
          <w:color w:val="000000"/>
          <w:sz w:val="24"/>
          <w:szCs w:val="24"/>
          <w:lang w:eastAsia="lv-LV"/>
        </w:rPr>
        <w:t xml:space="preserve">Valdes </w:t>
      </w:r>
      <w:r>
        <w:rPr>
          <w:rFonts w:ascii="Times New Roman" w:eastAsia="Times New Roman" w:hAnsi="Times New Roman" w:cs="Times New Roman"/>
          <w:color w:val="000000"/>
          <w:sz w:val="24"/>
          <w:szCs w:val="24"/>
          <w:lang w:eastAsia="lv-LV"/>
        </w:rPr>
        <w:t>loceklis ir pilnā mērā atbildīgs par zaudējumiem, kas viņa darbības vai bezdarbības dēļ, pildot amata pienākumus, radušies Sabiedrībai.</w:t>
      </w:r>
    </w:p>
    <w:p w14:paraId="5D16DD0A"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loceklis neatbild par Sabiedrībai nodarīto zaudējumu, ja viņš rīkojies labā ticībā un saskaņā ar Dalībnieka vai k</w:t>
      </w:r>
      <w:r>
        <w:rPr>
          <w:rFonts w:ascii="Times New Roman" w:eastAsia="Times New Roman" w:hAnsi="Times New Roman" w:cs="Times New Roman"/>
          <w:color w:val="000000"/>
          <w:sz w:val="24"/>
          <w:szCs w:val="24"/>
          <w:lang w:eastAsia="lv-LV"/>
        </w:rPr>
        <w:t>apitāla daļu turētāja pārstāvja lēmumu.</w:t>
      </w:r>
    </w:p>
    <w:p w14:paraId="512AA4F2"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 zaudējumi Sabiedrībai nodarīti, īstenojot Dalībnieka lēmumu, par tiem atbild kapitāla daļu turētāja pārstāvis.</w:t>
      </w:r>
    </w:p>
    <w:p w14:paraId="6C06A95C" w14:textId="5C3D64C4"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Kapitāla daļu turētāja pārstāvis var atbrīvot Valdes locekli no atbildības vai slēgt ar viņu izlīgumu </w:t>
      </w:r>
      <w:r>
        <w:rPr>
          <w:rFonts w:ascii="Times New Roman" w:eastAsia="Times New Roman" w:hAnsi="Times New Roman" w:cs="Times New Roman"/>
          <w:color w:val="000000"/>
          <w:sz w:val="24"/>
          <w:szCs w:val="24"/>
          <w:lang w:eastAsia="lv-LV"/>
        </w:rPr>
        <w:t>par veiktajām darbībām, ja lēmumu par to pieņem saskaņā ar Komerclikuma 173.</w:t>
      </w:r>
      <w:r w:rsidR="00EE4F9D">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color w:val="000000"/>
          <w:sz w:val="24"/>
          <w:szCs w:val="24"/>
          <w:lang w:eastAsia="lv-LV"/>
        </w:rPr>
        <w:t>pantu.</w:t>
      </w:r>
    </w:p>
    <w:p w14:paraId="569C1945" w14:textId="77777777" w:rsidR="00E50B72" w:rsidRDefault="002B057F" w:rsidP="00AD73EF">
      <w:pPr>
        <w:shd w:val="clear" w:color="auto" w:fill="FFFFFF"/>
        <w:spacing w:after="150" w:line="240" w:lineRule="auto"/>
        <w:ind w:left="426" w:hanging="426"/>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V. </w:t>
      </w:r>
      <w:r>
        <w:rPr>
          <w:rFonts w:ascii="Times New Roman Bold" w:eastAsia="Times New Roman" w:hAnsi="Times New Roman Bold" w:cs="Times New Roman"/>
          <w:b/>
          <w:bCs/>
          <w:caps/>
          <w:color w:val="000000"/>
          <w:sz w:val="24"/>
          <w:szCs w:val="24"/>
          <w:lang w:eastAsia="lv-LV"/>
        </w:rPr>
        <w:t>Valdes sēde, lēmumu pieņemšana un izpildes kontrole</w:t>
      </w:r>
    </w:p>
    <w:p w14:paraId="3D8246CE"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sēdes tiek sasauktas pēc nepieciešamības.</w:t>
      </w:r>
    </w:p>
    <w:p w14:paraId="49E32567"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Par Valdes sēdes sasaukšanu un tās kārtību Valdes loceklis informē s</w:t>
      </w:r>
      <w:r>
        <w:rPr>
          <w:rFonts w:ascii="Times New Roman" w:eastAsia="Times New Roman" w:hAnsi="Times New Roman" w:cs="Times New Roman"/>
          <w:color w:val="000000"/>
          <w:sz w:val="24"/>
          <w:szCs w:val="24"/>
          <w:lang w:eastAsia="lv-LV"/>
        </w:rPr>
        <w:t>ēdes dalībniekus rakstiski vismaz dienu iepriekš, nosūtot elektroniski darba kārtības jautājumos sagatavotos lēmumu projektus, dokumentus un materiālus.</w:t>
      </w:r>
    </w:p>
    <w:p w14:paraId="2A1EAEB8"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sēdes darba kārtību nosaka Valde.</w:t>
      </w:r>
    </w:p>
    <w:p w14:paraId="76219B90"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Valdes loceklis nosaka atbildīgos Sabiedrības darbiniekus par </w:t>
      </w:r>
      <w:r>
        <w:rPr>
          <w:rFonts w:ascii="Times New Roman" w:eastAsia="Times New Roman" w:hAnsi="Times New Roman" w:cs="Times New Roman"/>
          <w:color w:val="000000"/>
          <w:sz w:val="24"/>
          <w:szCs w:val="24"/>
          <w:lang w:eastAsia="lv-LV"/>
        </w:rPr>
        <w:t>lēmumprojektu, dokumentu un materiālu sagatavošanu. Valdes sēdes var protokolēt Valdes norīkots darbinieks.</w:t>
      </w:r>
    </w:p>
    <w:p w14:paraId="0259D189"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pieņemtie lēmumi stājas spēkā ar to pieņemšanas dienu, ja Valdes lēmums neparedz citu spēkā stāšanās termiņu.</w:t>
      </w:r>
    </w:p>
    <w:p w14:paraId="4AC82FBD" w14:textId="77777777" w:rsidR="00E50B72" w:rsidRDefault="002B057F" w:rsidP="00AD73EF">
      <w:pPr>
        <w:pStyle w:val="ListParagraph"/>
        <w:numPr>
          <w:ilvl w:val="0"/>
          <w:numId w:val="1"/>
        </w:numPr>
        <w:shd w:val="clear" w:color="auto" w:fill="FFFFFF"/>
        <w:spacing w:after="150" w:line="240" w:lineRule="auto"/>
        <w:ind w:left="426" w:hanging="426"/>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Valdes lēmumu izpildi kontrolē </w:t>
      </w:r>
      <w:r>
        <w:rPr>
          <w:rFonts w:ascii="Times New Roman" w:eastAsia="Times New Roman" w:hAnsi="Times New Roman" w:cs="Times New Roman"/>
          <w:color w:val="000000"/>
          <w:sz w:val="24"/>
          <w:szCs w:val="24"/>
          <w:lang w:eastAsia="lv-LV"/>
        </w:rPr>
        <w:t>Sabiedrības darbinieks, kuram ar Valdes sēdes lēmumu uzdots kontrolēt konkrēto jautājumu.</w:t>
      </w:r>
    </w:p>
    <w:p w14:paraId="7CDC3DA0" w14:textId="77777777" w:rsidR="00E50B72" w:rsidRDefault="002B057F" w:rsidP="00AD73EF">
      <w:pPr>
        <w:shd w:val="clear" w:color="auto" w:fill="FFFFFF"/>
        <w:spacing w:after="150" w:line="240" w:lineRule="auto"/>
        <w:ind w:left="426" w:hanging="426"/>
        <w:jc w:val="center"/>
        <w:rPr>
          <w:rFonts w:ascii="Times New Roman Bold" w:eastAsia="Times New Roman" w:hAnsi="Times New Roman Bold" w:cs="Times New Roman"/>
          <w:b/>
          <w:bCs/>
          <w:caps/>
          <w:color w:val="000000"/>
          <w:sz w:val="24"/>
          <w:szCs w:val="24"/>
          <w:lang w:eastAsia="lv-LV"/>
        </w:rPr>
      </w:pPr>
      <w:r>
        <w:rPr>
          <w:rFonts w:ascii="Times New Roman" w:eastAsia="Times New Roman" w:hAnsi="Times New Roman" w:cs="Times New Roman"/>
          <w:b/>
          <w:bCs/>
          <w:color w:val="000000"/>
          <w:sz w:val="24"/>
          <w:szCs w:val="24"/>
          <w:lang w:eastAsia="lv-LV"/>
        </w:rPr>
        <w:t xml:space="preserve">VII. </w:t>
      </w:r>
      <w:r>
        <w:rPr>
          <w:rFonts w:ascii="Times New Roman Bold" w:eastAsia="Times New Roman" w:hAnsi="Times New Roman Bold" w:cs="Times New Roman"/>
          <w:b/>
          <w:bCs/>
          <w:caps/>
          <w:color w:val="000000"/>
          <w:sz w:val="24"/>
          <w:szCs w:val="24"/>
          <w:lang w:eastAsia="lv-LV"/>
        </w:rPr>
        <w:t>Noslēguma noteikumi</w:t>
      </w:r>
    </w:p>
    <w:p w14:paraId="28351D69" w14:textId="77777777" w:rsidR="00E50B72" w:rsidRDefault="002B057F" w:rsidP="00AD73EF">
      <w:pPr>
        <w:pStyle w:val="ListParagraph"/>
        <w:numPr>
          <w:ilvl w:val="0"/>
          <w:numId w:val="1"/>
        </w:numPr>
        <w:spacing w:line="240" w:lineRule="auto"/>
        <w:ind w:left="426" w:hanging="426"/>
        <w:jc w:val="both"/>
      </w:pPr>
      <w:r>
        <w:rPr>
          <w:rFonts w:ascii="Times New Roman" w:eastAsia="Times New Roman" w:hAnsi="Times New Roman" w:cs="Times New Roman"/>
          <w:color w:val="000000"/>
          <w:sz w:val="24"/>
          <w:szCs w:val="24"/>
          <w:lang w:eastAsia="lv-LV"/>
        </w:rPr>
        <w:t>Grozījumus Reglamentā var veikt pēc Valdes vai kapitāla daļu turētāja pārstāvja priekšlikuma.</w:t>
      </w:r>
    </w:p>
    <w:p w14:paraId="18B60968" w14:textId="77777777" w:rsidR="00E50B72" w:rsidRDefault="002B057F" w:rsidP="00AD73EF">
      <w:pPr>
        <w:pStyle w:val="ListParagraph"/>
        <w:numPr>
          <w:ilvl w:val="0"/>
          <w:numId w:val="1"/>
        </w:numPr>
        <w:spacing w:line="240" w:lineRule="auto"/>
        <w:ind w:left="426" w:hanging="426"/>
        <w:jc w:val="both"/>
      </w:pPr>
      <w:r>
        <w:rPr>
          <w:rFonts w:ascii="Times New Roman" w:eastAsia="Times New Roman" w:hAnsi="Times New Roman" w:cs="Times New Roman"/>
          <w:color w:val="000000"/>
          <w:sz w:val="24"/>
          <w:szCs w:val="24"/>
          <w:lang w:eastAsia="lv-LV"/>
        </w:rPr>
        <w:t xml:space="preserve">Reglaments stājas spēkā ar brīdi, kad to pēc </w:t>
      </w:r>
      <w:r>
        <w:rPr>
          <w:rFonts w:ascii="Times New Roman" w:eastAsia="Times New Roman" w:hAnsi="Times New Roman" w:cs="Times New Roman"/>
          <w:color w:val="000000"/>
          <w:sz w:val="24"/>
          <w:szCs w:val="24"/>
          <w:lang w:eastAsia="lv-LV"/>
        </w:rPr>
        <w:t>kapitāla daļu turētāja saskaņojuma saņemšanas apstiprinājis Valdes loceklis.</w:t>
      </w:r>
    </w:p>
    <w:p w14:paraId="7E906C68" w14:textId="77777777" w:rsidR="00AD73EF" w:rsidRDefault="00AD73EF" w:rsidP="00AD73EF">
      <w:pPr>
        <w:ind w:left="426" w:hanging="426"/>
        <w:jc w:val="both"/>
        <w:rPr>
          <w:rFonts w:ascii="Times New Roman" w:hAnsi="Times New Roman" w:cs="Times New Roman"/>
          <w:sz w:val="24"/>
          <w:szCs w:val="24"/>
        </w:rPr>
      </w:pPr>
    </w:p>
    <w:p w14:paraId="45972516" w14:textId="77777777" w:rsidR="00AD73EF" w:rsidRDefault="00AD73EF" w:rsidP="00AD73EF">
      <w:pPr>
        <w:ind w:left="426" w:hanging="426"/>
        <w:jc w:val="both"/>
        <w:rPr>
          <w:rFonts w:ascii="Times New Roman" w:hAnsi="Times New Roman" w:cs="Times New Roman"/>
          <w:sz w:val="24"/>
          <w:szCs w:val="24"/>
        </w:rPr>
      </w:pPr>
    </w:p>
    <w:p w14:paraId="1A93A078" w14:textId="3A4FA7F1" w:rsidR="00E50B72" w:rsidRDefault="002B057F" w:rsidP="00AD73EF">
      <w:pPr>
        <w:ind w:left="426" w:hanging="426"/>
        <w:jc w:val="both"/>
      </w:pPr>
      <w:r>
        <w:rPr>
          <w:rFonts w:ascii="Times New Roman" w:hAnsi="Times New Roman" w:cs="Times New Roman"/>
          <w:sz w:val="24"/>
          <w:szCs w:val="24"/>
        </w:rPr>
        <w:t>Valdes loceklis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r w:rsidR="00EE4F9D">
        <w:rPr>
          <w:rFonts w:ascii="Times New Roman" w:hAnsi="Times New Roman" w:cs="Times New Roman"/>
          <w:sz w:val="24"/>
          <w:szCs w:val="24"/>
        </w:rPr>
        <w:t xml:space="preserve"> </w:t>
      </w:r>
      <w:r>
        <w:rPr>
          <w:rFonts w:ascii="Times New Roman" w:hAnsi="Times New Roman" w:cs="Times New Roman"/>
          <w:sz w:val="24"/>
          <w:szCs w:val="24"/>
        </w:rPr>
        <w:t>Kārkliņš</w:t>
      </w:r>
    </w:p>
    <w:sectPr w:rsidR="00E50B72" w:rsidSect="00AD73EF">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40F2"/>
    <w:multiLevelType w:val="multilevel"/>
    <w:tmpl w:val="9FA64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272E08"/>
    <w:multiLevelType w:val="multilevel"/>
    <w:tmpl w:val="2FCC077E"/>
    <w:lvl w:ilvl="0">
      <w:start w:val="1"/>
      <w:numFmt w:val="decimal"/>
      <w:lvlText w:val="%1."/>
      <w:lvlJc w:val="left"/>
      <w:pPr>
        <w:ind w:left="786" w:hanging="360"/>
      </w:pPr>
      <w:rPr>
        <w:rFonts w:ascii="Times New Roman" w:hAnsi="Times New Roman" w:cs="Times New Roman"/>
        <w:sz w:val="24"/>
        <w:szCs w:val="24"/>
      </w:rPr>
    </w:lvl>
    <w:lvl w:ilvl="1">
      <w:start w:val="1"/>
      <w:numFmt w:val="decimal"/>
      <w:lvlText w:val="%1.%2."/>
      <w:lvlJc w:val="left"/>
      <w:pPr>
        <w:ind w:left="1331" w:hanging="480"/>
      </w:pPr>
      <w:rPr>
        <w:rFonts w:ascii="Times New Roman" w:hAnsi="Times New Roman" w:cs="Times New Roman"/>
        <w:sz w:val="24"/>
      </w:rPr>
    </w:lvl>
    <w:lvl w:ilvl="2">
      <w:start w:val="1"/>
      <w:numFmt w:val="decimal"/>
      <w:lvlText w:val="%1.%2.%3."/>
      <w:lvlJc w:val="left"/>
      <w:pPr>
        <w:ind w:left="1866" w:hanging="720"/>
      </w:pPr>
    </w:lvl>
    <w:lvl w:ilvl="3">
      <w:start w:val="1"/>
      <w:numFmt w:val="decimal"/>
      <w:lvlText w:val="%1.%2.%3.%4."/>
      <w:lvlJc w:val="left"/>
      <w:pPr>
        <w:ind w:left="2226" w:hanging="720"/>
      </w:pPr>
    </w:lvl>
    <w:lvl w:ilvl="4">
      <w:start w:val="1"/>
      <w:numFmt w:val="decimal"/>
      <w:lvlText w:val="%1.%2.%3.%4.%5."/>
      <w:lvlJc w:val="left"/>
      <w:pPr>
        <w:ind w:left="2946" w:hanging="1080"/>
      </w:pPr>
    </w:lvl>
    <w:lvl w:ilvl="5">
      <w:start w:val="1"/>
      <w:numFmt w:val="decimal"/>
      <w:lvlText w:val="%1.%2.%3.%4.%5.%6."/>
      <w:lvlJc w:val="left"/>
      <w:pPr>
        <w:ind w:left="3306" w:hanging="1080"/>
      </w:pPr>
    </w:lvl>
    <w:lvl w:ilvl="6">
      <w:start w:val="1"/>
      <w:numFmt w:val="decimal"/>
      <w:lvlText w:val="%1.%2.%3.%4.%5.%6.%7."/>
      <w:lvlJc w:val="left"/>
      <w:pPr>
        <w:ind w:left="4026" w:hanging="1440"/>
      </w:pPr>
    </w:lvl>
    <w:lvl w:ilvl="7">
      <w:start w:val="1"/>
      <w:numFmt w:val="decimal"/>
      <w:lvlText w:val="%1.%2.%3.%4.%5.%6.%7.%8."/>
      <w:lvlJc w:val="left"/>
      <w:pPr>
        <w:ind w:left="4386" w:hanging="1440"/>
      </w:pPr>
    </w:lvl>
    <w:lvl w:ilvl="8">
      <w:start w:val="1"/>
      <w:numFmt w:val="decimal"/>
      <w:lvlText w:val="%1.%2.%3.%4.%5.%6.%7.%8.%9."/>
      <w:lvlJc w:val="left"/>
      <w:pPr>
        <w:ind w:left="5106"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72"/>
    <w:rsid w:val="000C3BBA"/>
    <w:rsid w:val="001377EB"/>
    <w:rsid w:val="0016712B"/>
    <w:rsid w:val="002B057F"/>
    <w:rsid w:val="004041E9"/>
    <w:rsid w:val="009B468B"/>
    <w:rsid w:val="00AD55DA"/>
    <w:rsid w:val="00AD73EF"/>
    <w:rsid w:val="00AE259F"/>
    <w:rsid w:val="00E50B72"/>
    <w:rsid w:val="00EE4F9D"/>
    <w:rsid w:val="00F4338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C1C64"/>
    <w:rPr>
      <w:sz w:val="16"/>
      <w:szCs w:val="16"/>
    </w:rPr>
  </w:style>
  <w:style w:type="character" w:customStyle="1" w:styleId="CommentTextChar">
    <w:name w:val="Comment Text Char"/>
    <w:basedOn w:val="DefaultParagraphFont"/>
    <w:link w:val="CommentText"/>
    <w:uiPriority w:val="99"/>
    <w:semiHidden/>
    <w:qFormat/>
    <w:rsid w:val="00EC1C64"/>
    <w:rPr>
      <w:sz w:val="20"/>
      <w:szCs w:val="20"/>
    </w:rPr>
  </w:style>
  <w:style w:type="character" w:customStyle="1" w:styleId="CommentSubjectChar">
    <w:name w:val="Comment Subject Char"/>
    <w:basedOn w:val="CommentTextChar"/>
    <w:link w:val="CommentSubject"/>
    <w:uiPriority w:val="99"/>
    <w:semiHidden/>
    <w:qFormat/>
    <w:rsid w:val="00EC1C64"/>
    <w:rPr>
      <w:b/>
      <w:bCs/>
      <w:sz w:val="20"/>
      <w:szCs w:val="20"/>
    </w:rPr>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hAnsi="Times New Roman" w:cs="Times New Roman"/>
      <w:sz w:val="24"/>
      <w:szCs w:val="24"/>
    </w:rPr>
  </w:style>
  <w:style w:type="character" w:customStyle="1" w:styleId="ListLabel3">
    <w:name w:val="ListLabel 3"/>
    <w:qFormat/>
    <w:rPr>
      <w:rFonts w:ascii="Times New Roman" w:hAnsi="Times New Roman" w:cs="Times New Roman"/>
      <w:sz w:val="24"/>
      <w:szCs w:val="24"/>
    </w:rPr>
  </w:style>
  <w:style w:type="character" w:customStyle="1" w:styleId="ListLabel4">
    <w:name w:val="ListLabel 4"/>
    <w:qFormat/>
    <w:rPr>
      <w:rFonts w:ascii="Times New Roman" w:hAnsi="Times New Roman" w:cs="Times New Roman"/>
      <w:sz w:val="24"/>
    </w:rPr>
  </w:style>
  <w:style w:type="character" w:customStyle="1" w:styleId="ListLabel5">
    <w:name w:val="ListLabel 5"/>
    <w:qFormat/>
    <w:rPr>
      <w:rFonts w:cs="Times New Roman"/>
      <w:sz w:val="24"/>
      <w:szCs w:val="24"/>
    </w:rPr>
  </w:style>
  <w:style w:type="character" w:customStyle="1" w:styleId="ListLabel6">
    <w:name w:val="ListLabel 6"/>
    <w:qFormat/>
    <w:rPr>
      <w:rFonts w:cs="Times New Roman"/>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sz w:val="24"/>
      <w:szCs w:val="24"/>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4"/>
      <w:szCs w:val="24"/>
    </w:rPr>
  </w:style>
  <w:style w:type="character" w:customStyle="1" w:styleId="ListLabel12">
    <w:name w:val="ListLabel 12"/>
    <w:qFormat/>
    <w:rPr>
      <w:rFonts w:ascii="Times New Roman" w:hAnsi="Times New Roman" w:cs="Times New Roman"/>
      <w:sz w:val="24"/>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vision">
    <w:name w:val="Revision"/>
    <w:uiPriority w:val="99"/>
    <w:semiHidden/>
    <w:qFormat/>
    <w:rsid w:val="00EA30B9"/>
    <w:rPr>
      <w:sz w:val="22"/>
    </w:rPr>
  </w:style>
  <w:style w:type="paragraph" w:styleId="ListParagraph">
    <w:name w:val="List Paragraph"/>
    <w:basedOn w:val="Normal"/>
    <w:uiPriority w:val="34"/>
    <w:qFormat/>
    <w:rsid w:val="00FE3815"/>
    <w:pPr>
      <w:ind w:left="720"/>
      <w:contextualSpacing/>
    </w:pPr>
  </w:style>
  <w:style w:type="paragraph" w:styleId="CommentText">
    <w:name w:val="annotation text"/>
    <w:basedOn w:val="Normal"/>
    <w:link w:val="CommentTextChar"/>
    <w:uiPriority w:val="99"/>
    <w:semiHidden/>
    <w:unhideWhenUsed/>
    <w:qFormat/>
    <w:rsid w:val="00EC1C6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C1C64"/>
    <w:rPr>
      <w:b/>
      <w:bCs/>
    </w:rPr>
  </w:style>
  <w:style w:type="character" w:styleId="Hyperlink">
    <w:name w:val="Hyperlink"/>
    <w:basedOn w:val="DefaultParagraphFont"/>
    <w:uiPriority w:val="99"/>
    <w:unhideWhenUsed/>
    <w:rsid w:val="009B468B"/>
    <w:rPr>
      <w:color w:val="0000FF" w:themeColor="hyperlink"/>
      <w:u w:val="single"/>
    </w:rPr>
  </w:style>
  <w:style w:type="character" w:customStyle="1" w:styleId="UnresolvedMention">
    <w:name w:val="Unresolved Mention"/>
    <w:basedOn w:val="DefaultParagraphFont"/>
    <w:uiPriority w:val="99"/>
    <w:semiHidden/>
    <w:unhideWhenUsed/>
    <w:rsid w:val="009B46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C1C64"/>
    <w:rPr>
      <w:sz w:val="16"/>
      <w:szCs w:val="16"/>
    </w:rPr>
  </w:style>
  <w:style w:type="character" w:customStyle="1" w:styleId="CommentTextChar">
    <w:name w:val="Comment Text Char"/>
    <w:basedOn w:val="DefaultParagraphFont"/>
    <w:link w:val="CommentText"/>
    <w:uiPriority w:val="99"/>
    <w:semiHidden/>
    <w:qFormat/>
    <w:rsid w:val="00EC1C64"/>
    <w:rPr>
      <w:sz w:val="20"/>
      <w:szCs w:val="20"/>
    </w:rPr>
  </w:style>
  <w:style w:type="character" w:customStyle="1" w:styleId="CommentSubjectChar">
    <w:name w:val="Comment Subject Char"/>
    <w:basedOn w:val="CommentTextChar"/>
    <w:link w:val="CommentSubject"/>
    <w:uiPriority w:val="99"/>
    <w:semiHidden/>
    <w:qFormat/>
    <w:rsid w:val="00EC1C64"/>
    <w:rPr>
      <w:b/>
      <w:bCs/>
      <w:sz w:val="20"/>
      <w:szCs w:val="20"/>
    </w:rPr>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hAnsi="Times New Roman" w:cs="Times New Roman"/>
      <w:sz w:val="24"/>
      <w:szCs w:val="24"/>
    </w:rPr>
  </w:style>
  <w:style w:type="character" w:customStyle="1" w:styleId="ListLabel3">
    <w:name w:val="ListLabel 3"/>
    <w:qFormat/>
    <w:rPr>
      <w:rFonts w:ascii="Times New Roman" w:hAnsi="Times New Roman" w:cs="Times New Roman"/>
      <w:sz w:val="24"/>
      <w:szCs w:val="24"/>
    </w:rPr>
  </w:style>
  <w:style w:type="character" w:customStyle="1" w:styleId="ListLabel4">
    <w:name w:val="ListLabel 4"/>
    <w:qFormat/>
    <w:rPr>
      <w:rFonts w:ascii="Times New Roman" w:hAnsi="Times New Roman" w:cs="Times New Roman"/>
      <w:sz w:val="24"/>
    </w:rPr>
  </w:style>
  <w:style w:type="character" w:customStyle="1" w:styleId="ListLabel5">
    <w:name w:val="ListLabel 5"/>
    <w:qFormat/>
    <w:rPr>
      <w:rFonts w:cs="Times New Roman"/>
      <w:sz w:val="24"/>
      <w:szCs w:val="24"/>
    </w:rPr>
  </w:style>
  <w:style w:type="character" w:customStyle="1" w:styleId="ListLabel6">
    <w:name w:val="ListLabel 6"/>
    <w:qFormat/>
    <w:rPr>
      <w:rFonts w:cs="Times New Roman"/>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sz w:val="24"/>
      <w:szCs w:val="24"/>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4"/>
      <w:szCs w:val="24"/>
    </w:rPr>
  </w:style>
  <w:style w:type="character" w:customStyle="1" w:styleId="ListLabel12">
    <w:name w:val="ListLabel 12"/>
    <w:qFormat/>
    <w:rPr>
      <w:rFonts w:ascii="Times New Roman" w:hAnsi="Times New Roman" w:cs="Times New Roman"/>
      <w:sz w:val="24"/>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vision">
    <w:name w:val="Revision"/>
    <w:uiPriority w:val="99"/>
    <w:semiHidden/>
    <w:qFormat/>
    <w:rsid w:val="00EA30B9"/>
    <w:rPr>
      <w:sz w:val="22"/>
    </w:rPr>
  </w:style>
  <w:style w:type="paragraph" w:styleId="ListParagraph">
    <w:name w:val="List Paragraph"/>
    <w:basedOn w:val="Normal"/>
    <w:uiPriority w:val="34"/>
    <w:qFormat/>
    <w:rsid w:val="00FE3815"/>
    <w:pPr>
      <w:ind w:left="720"/>
      <w:contextualSpacing/>
    </w:pPr>
  </w:style>
  <w:style w:type="paragraph" w:styleId="CommentText">
    <w:name w:val="annotation text"/>
    <w:basedOn w:val="Normal"/>
    <w:link w:val="CommentTextChar"/>
    <w:uiPriority w:val="99"/>
    <w:semiHidden/>
    <w:unhideWhenUsed/>
    <w:qFormat/>
    <w:rsid w:val="00EC1C6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C1C64"/>
    <w:rPr>
      <w:b/>
      <w:bCs/>
    </w:rPr>
  </w:style>
  <w:style w:type="character" w:styleId="Hyperlink">
    <w:name w:val="Hyperlink"/>
    <w:basedOn w:val="DefaultParagraphFont"/>
    <w:uiPriority w:val="99"/>
    <w:unhideWhenUsed/>
    <w:rsid w:val="009B468B"/>
    <w:rPr>
      <w:color w:val="0000FF" w:themeColor="hyperlink"/>
      <w:u w:val="single"/>
    </w:rPr>
  </w:style>
  <w:style w:type="character" w:customStyle="1" w:styleId="UnresolvedMention">
    <w:name w:val="Unresolved Mention"/>
    <w:basedOn w:val="DefaultParagraphFont"/>
    <w:uiPriority w:val="99"/>
    <w:semiHidden/>
    <w:unhideWhenUsed/>
    <w:rsid w:val="009B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lavasslimnic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5419</Words>
  <Characters>3090</Characters>
  <Application>Microsoft Office Word</Application>
  <DocSecurity>0</DocSecurity>
  <Lines>25</Lines>
  <Paragraphs>16</Paragraphs>
  <ScaleCrop>false</ScaleCrop>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Lietotajs</cp:lastModifiedBy>
  <cp:revision>11</cp:revision>
  <dcterms:created xsi:type="dcterms:W3CDTF">2025-09-11T05:55:00Z</dcterms:created>
  <dcterms:modified xsi:type="dcterms:W3CDTF">2025-09-16T06:25:00Z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